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63" w:rsidRPr="00D76A0E" w:rsidRDefault="006F0DAA" w:rsidP="00581963">
      <w:pPr>
        <w:pStyle w:val="Textoindependiente"/>
        <w:tabs>
          <w:tab w:val="left" w:pos="6999"/>
          <w:tab w:val="left" w:pos="8598"/>
        </w:tabs>
        <w:spacing w:before="51"/>
        <w:ind w:left="4848"/>
        <w:rPr>
          <w:rFonts w:ascii="Calibri Light"/>
        </w:rPr>
      </w:pPr>
      <w:bookmarkStart w:id="0" w:name="_Hlk103417217"/>
      <w:r>
        <w:rPr>
          <w:rFonts w:ascii="Calibri Light"/>
        </w:rPr>
        <w:t xml:space="preserve">              </w:t>
      </w:r>
      <w:r w:rsidR="00D76A0E" w:rsidRPr="00D76A0E">
        <w:rPr>
          <w:rFonts w:ascii="Calibri Light"/>
        </w:rPr>
        <w:t xml:space="preserve">     </w:t>
      </w:r>
      <w:proofErr w:type="spellStart"/>
      <w:r w:rsidR="00F76639">
        <w:rPr>
          <w:rFonts w:ascii="Calibri Light"/>
        </w:rPr>
        <w:t>Onavas</w:t>
      </w:r>
      <w:proofErr w:type="spellEnd"/>
      <w:r w:rsidR="00581963" w:rsidRPr="00D76A0E">
        <w:rPr>
          <w:rFonts w:ascii="Calibri Light"/>
        </w:rPr>
        <w:t>,</w:t>
      </w:r>
      <w:r w:rsidR="00581963" w:rsidRPr="00D76A0E">
        <w:rPr>
          <w:rFonts w:ascii="Calibri Light"/>
          <w:spacing w:val="-1"/>
        </w:rPr>
        <w:t xml:space="preserve"> </w:t>
      </w:r>
      <w:r w:rsidR="00581963" w:rsidRPr="00D76A0E">
        <w:rPr>
          <w:rFonts w:ascii="Calibri Light"/>
        </w:rPr>
        <w:t xml:space="preserve">Sonora, </w:t>
      </w:r>
      <w:proofErr w:type="gramStart"/>
      <w:r w:rsidR="00581963" w:rsidRPr="00D76A0E">
        <w:rPr>
          <w:rFonts w:ascii="Calibri Light"/>
        </w:rPr>
        <w:t>a</w:t>
      </w:r>
      <w:r w:rsidR="00FF6DB1" w:rsidRPr="00D76A0E">
        <w:rPr>
          <w:rFonts w:ascii="Calibri Light"/>
        </w:rPr>
        <w:t xml:space="preserve"> </w:t>
      </w:r>
      <w:r w:rsidR="00930B51">
        <w:rPr>
          <w:rFonts w:ascii="Calibri Light"/>
        </w:rPr>
        <w:t xml:space="preserve"> </w:t>
      </w:r>
      <w:r w:rsidR="000845D8">
        <w:rPr>
          <w:rFonts w:ascii="Calibri Light"/>
        </w:rPr>
        <w:t>10</w:t>
      </w:r>
      <w:proofErr w:type="gramEnd"/>
      <w:r w:rsidR="00CD2E5B">
        <w:rPr>
          <w:rFonts w:ascii="Calibri Light"/>
        </w:rPr>
        <w:t xml:space="preserve"> </w:t>
      </w:r>
      <w:r w:rsidR="00FF6DB1" w:rsidRPr="00D76A0E">
        <w:rPr>
          <w:rFonts w:ascii="Calibri Light"/>
        </w:rPr>
        <w:t xml:space="preserve"> </w:t>
      </w:r>
      <w:r w:rsidR="00581963" w:rsidRPr="00D76A0E">
        <w:rPr>
          <w:rFonts w:ascii="Calibri Light"/>
        </w:rPr>
        <w:t>de</w:t>
      </w:r>
      <w:r w:rsidR="00581963" w:rsidRPr="00D76A0E">
        <w:rPr>
          <w:rFonts w:ascii="Calibri Light"/>
          <w:spacing w:val="-2"/>
        </w:rPr>
        <w:t xml:space="preserve"> </w:t>
      </w:r>
      <w:r w:rsidR="00242B4B">
        <w:rPr>
          <w:rFonts w:ascii="Calibri Light"/>
          <w:spacing w:val="-2"/>
        </w:rPr>
        <w:t xml:space="preserve"> </w:t>
      </w:r>
      <w:r w:rsidR="00E57503">
        <w:rPr>
          <w:rFonts w:ascii="Calibri Light"/>
          <w:spacing w:val="-2"/>
        </w:rPr>
        <w:t>Agost</w:t>
      </w:r>
      <w:r w:rsidR="00242B4B">
        <w:rPr>
          <w:rFonts w:ascii="Calibri Light"/>
          <w:spacing w:val="-2"/>
        </w:rPr>
        <w:t xml:space="preserve">o </w:t>
      </w:r>
      <w:r w:rsidR="00581963" w:rsidRPr="00D76A0E">
        <w:rPr>
          <w:rFonts w:ascii="Calibri Light"/>
        </w:rPr>
        <w:t>del 202</w:t>
      </w:r>
      <w:r w:rsidR="00242B4B">
        <w:rPr>
          <w:rFonts w:ascii="Calibri Light"/>
        </w:rPr>
        <w:t>2</w:t>
      </w:r>
      <w:r w:rsidR="00581963" w:rsidRPr="00D76A0E">
        <w:rPr>
          <w:rFonts w:ascii="Calibri Light"/>
        </w:rPr>
        <w:t>.</w:t>
      </w:r>
    </w:p>
    <w:p w:rsidR="00581963" w:rsidRDefault="00581963" w:rsidP="00581963">
      <w:pPr>
        <w:rPr>
          <w:sz w:val="20"/>
        </w:rPr>
      </w:pPr>
    </w:p>
    <w:p w:rsidR="00581963" w:rsidRDefault="00581963" w:rsidP="00581963">
      <w:pPr>
        <w:spacing w:before="9"/>
        <w:rPr>
          <w:sz w:val="25"/>
        </w:rPr>
      </w:pPr>
    </w:p>
    <w:p w:rsidR="00581963" w:rsidRDefault="00581963" w:rsidP="00581963">
      <w:pPr>
        <w:pStyle w:val="Textoindependiente"/>
        <w:spacing w:before="51"/>
        <w:ind w:left="104" w:right="6563"/>
        <w:rPr>
          <w:rFonts w:ascii="Calibri Light"/>
        </w:rPr>
      </w:pPr>
      <w:r>
        <w:rPr>
          <w:rFonts w:ascii="Calibri Light"/>
        </w:rPr>
        <w:t>C. C. Diputados Secretarios del H. Congreso</w:t>
      </w:r>
      <w:r>
        <w:rPr>
          <w:rFonts w:ascii="Calibri Light"/>
          <w:spacing w:val="-52"/>
        </w:rPr>
        <w:t xml:space="preserve"> </w:t>
      </w:r>
      <w:r>
        <w:rPr>
          <w:rFonts w:ascii="Calibri Light"/>
        </w:rPr>
        <w:t>Del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Estado de Sonora,</w:t>
      </w:r>
    </w:p>
    <w:p w:rsidR="00581963" w:rsidRDefault="00581963" w:rsidP="00581963">
      <w:pPr>
        <w:pStyle w:val="Textoindependiente"/>
        <w:ind w:left="104" w:right="8168"/>
        <w:rPr>
          <w:rFonts w:ascii="Calibri Light"/>
        </w:rPr>
      </w:pPr>
      <w:r>
        <w:rPr>
          <w:rFonts w:ascii="Calibri Light"/>
        </w:rPr>
        <w:t>Sede del Poder Legislativo,</w:t>
      </w:r>
      <w:r>
        <w:rPr>
          <w:rFonts w:ascii="Calibri Light"/>
          <w:spacing w:val="-52"/>
        </w:rPr>
        <w:t xml:space="preserve"> </w:t>
      </w:r>
      <w:r>
        <w:rPr>
          <w:rFonts w:ascii="Calibri Light"/>
        </w:rPr>
        <w:t>Hermosillo, Sonora.</w:t>
      </w:r>
    </w:p>
    <w:p w:rsidR="00581963" w:rsidRDefault="00581963" w:rsidP="00581963">
      <w:pPr>
        <w:spacing w:before="12"/>
        <w:rPr>
          <w:sz w:val="23"/>
        </w:rPr>
      </w:pPr>
    </w:p>
    <w:p w:rsidR="00581963" w:rsidRPr="001A6505" w:rsidRDefault="00581963" w:rsidP="001A6505">
      <w:pPr>
        <w:pStyle w:val="Textoindependiente"/>
        <w:ind w:left="104" w:right="202"/>
        <w:jc w:val="both"/>
        <w:rPr>
          <w:sz w:val="20"/>
        </w:rPr>
      </w:pPr>
      <w:r>
        <w:rPr>
          <w:rFonts w:ascii="Calibri Light" w:hAnsi="Calibri Light"/>
        </w:rPr>
        <w:t>Con fundamento en la Constitución Política del Estado Libre y Soberano de Sonora</w:t>
      </w:r>
      <w:r w:rsidR="007F3499">
        <w:rPr>
          <w:rFonts w:ascii="Calibri Light" w:hAnsi="Calibri Light"/>
        </w:rPr>
        <w:t>: 67 Inciso A) y;</w:t>
      </w:r>
      <w:r>
        <w:rPr>
          <w:rFonts w:ascii="Calibri Light" w:hAnsi="Calibri Light"/>
        </w:rPr>
        <w:t xml:space="preserve"> 136,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Fracción XXI</w:t>
      </w:r>
      <w:r w:rsidR="007F3499">
        <w:rPr>
          <w:rFonts w:ascii="Calibri Light" w:hAnsi="Calibri Light"/>
        </w:rPr>
        <w:t>II</w:t>
      </w:r>
      <w:r>
        <w:rPr>
          <w:rFonts w:ascii="Calibri Light" w:hAnsi="Calibri Light"/>
        </w:rPr>
        <w:t xml:space="preserve">; </w:t>
      </w:r>
      <w:r w:rsidR="007F3499">
        <w:rPr>
          <w:rFonts w:ascii="Calibri Light" w:hAnsi="Calibri Light"/>
        </w:rPr>
        <w:t xml:space="preserve">Ley de Gobierno y Administración Municipal: Artículo 61 Fracción IV inciso D); 162; 163; </w:t>
      </w:r>
      <w:r>
        <w:rPr>
          <w:rFonts w:ascii="Calibri Light" w:hAnsi="Calibri Light"/>
        </w:rPr>
        <w:t xml:space="preserve">Ley de Fiscalización Superior para el Estado de Sonora, Artículos 17, Fracción </w:t>
      </w:r>
      <w:r w:rsidR="00DD1BB1">
        <w:rPr>
          <w:rFonts w:ascii="Calibri Light" w:hAnsi="Calibri Light"/>
        </w:rPr>
        <w:t xml:space="preserve">I, </w:t>
      </w:r>
      <w:r>
        <w:rPr>
          <w:rFonts w:ascii="Calibri Light" w:hAnsi="Calibri Light"/>
        </w:rPr>
        <w:t>II,</w:t>
      </w:r>
      <w:r>
        <w:rPr>
          <w:rFonts w:ascii="Calibri Light" w:hAnsi="Calibri Light"/>
          <w:spacing w:val="1"/>
        </w:rPr>
        <w:t xml:space="preserve"> </w:t>
      </w:r>
      <w:r w:rsidR="00DD1BB1">
        <w:rPr>
          <w:rFonts w:ascii="Calibri Light" w:hAnsi="Calibri Light"/>
        </w:rPr>
        <w:t>XXI, XXIV, XXV, XXVI, XXVIII, X</w:t>
      </w:r>
      <w:r>
        <w:rPr>
          <w:rFonts w:ascii="Calibri Light" w:hAnsi="Calibri Light"/>
        </w:rPr>
        <w:t>XXI</w:t>
      </w:r>
      <w:r w:rsidR="00DD1BB1">
        <w:rPr>
          <w:rFonts w:ascii="Calibri Light" w:hAnsi="Calibri Light"/>
        </w:rPr>
        <w:t xml:space="preserve"> XXXVII</w:t>
      </w:r>
      <w:r>
        <w:rPr>
          <w:rFonts w:ascii="Calibri Light" w:hAnsi="Calibri Light"/>
        </w:rPr>
        <w:t>,</w:t>
      </w:r>
      <w:r w:rsidR="00DD1BB1">
        <w:rPr>
          <w:rFonts w:ascii="Calibri Light" w:hAnsi="Calibri Light"/>
        </w:rPr>
        <w:t xml:space="preserve"> XLI, XLII Y XLIII, </w:t>
      </w:r>
      <w:r>
        <w:rPr>
          <w:rFonts w:ascii="Calibri Light" w:hAnsi="Calibri Light"/>
        </w:rPr>
        <w:t xml:space="preserve"> 22</w:t>
      </w:r>
      <w:r w:rsidR="00DD1BB1">
        <w:rPr>
          <w:rFonts w:ascii="Calibri Light" w:hAnsi="Calibri Light"/>
        </w:rPr>
        <w:t xml:space="preserve"> último párrafo</w:t>
      </w:r>
      <w:r>
        <w:rPr>
          <w:rFonts w:ascii="Calibri Light" w:hAnsi="Calibri Light"/>
        </w:rPr>
        <w:t xml:space="preserve">, </w:t>
      </w:r>
      <w:r w:rsidR="00DD1BB1">
        <w:rPr>
          <w:rFonts w:ascii="Calibri Light" w:hAnsi="Calibri Light"/>
        </w:rPr>
        <w:t xml:space="preserve">28, </w:t>
      </w:r>
      <w:r>
        <w:rPr>
          <w:rFonts w:ascii="Calibri Light" w:hAnsi="Calibri Light"/>
        </w:rPr>
        <w:t>30 y 70 Fracción I</w:t>
      </w:r>
      <w:r w:rsidR="00DD1BB1">
        <w:rPr>
          <w:rFonts w:ascii="Calibri Light" w:hAnsi="Calibri Light"/>
        </w:rPr>
        <w:t xml:space="preserve"> y III</w:t>
      </w:r>
      <w:r>
        <w:rPr>
          <w:rFonts w:ascii="Calibri Light" w:hAnsi="Calibri Light"/>
        </w:rPr>
        <w:t>; Ley Genera</w:t>
      </w:r>
      <w:r w:rsidR="00DD1BB1">
        <w:rPr>
          <w:rFonts w:ascii="Calibri Light" w:hAnsi="Calibri Light"/>
        </w:rPr>
        <w:t xml:space="preserve">l de Contabilidad Gubernamental: </w:t>
      </w:r>
      <w:r>
        <w:rPr>
          <w:rFonts w:ascii="Calibri Light" w:hAnsi="Calibri Light"/>
        </w:rPr>
        <w:t>Artículos 48,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5</w:t>
      </w:r>
      <w:r w:rsidR="00930B51">
        <w:rPr>
          <w:rFonts w:ascii="Calibri Light" w:hAnsi="Calibri Light"/>
        </w:rPr>
        <w:t>1</w:t>
      </w:r>
      <w:r>
        <w:rPr>
          <w:rFonts w:ascii="Calibri Light" w:hAnsi="Calibri Light"/>
        </w:rPr>
        <w:t>,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5</w:t>
      </w:r>
      <w:r w:rsidR="00930B51">
        <w:rPr>
          <w:rFonts w:ascii="Calibri Light" w:hAnsi="Calibri Light"/>
        </w:rPr>
        <w:t>2</w:t>
      </w:r>
      <w:r>
        <w:rPr>
          <w:rFonts w:ascii="Calibri Light" w:hAnsi="Calibri Light"/>
        </w:rPr>
        <w:t>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56,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57,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58,</w:t>
      </w:r>
      <w:r>
        <w:rPr>
          <w:rFonts w:ascii="Calibri Light" w:hAnsi="Calibri Light"/>
          <w:spacing w:val="-6"/>
        </w:rPr>
        <w:t xml:space="preserve"> </w:t>
      </w:r>
      <w:r w:rsidR="00930B51">
        <w:rPr>
          <w:rFonts w:ascii="Calibri Light" w:hAnsi="Calibri Light"/>
          <w:spacing w:val="-6"/>
        </w:rPr>
        <w:t>78</w:t>
      </w:r>
      <w:r>
        <w:rPr>
          <w:rFonts w:ascii="Calibri Light" w:hAnsi="Calibri Light"/>
        </w:rPr>
        <w:t>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80</w:t>
      </w:r>
      <w:r w:rsidR="00930B51">
        <w:rPr>
          <w:rFonts w:ascii="Calibri Light" w:hAnsi="Calibri Light"/>
          <w:spacing w:val="-4"/>
        </w:rPr>
        <w:t xml:space="preserve">; 81 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8</w:t>
      </w:r>
      <w:r w:rsidR="00930B51">
        <w:rPr>
          <w:rFonts w:ascii="Calibri Light" w:hAnsi="Calibri Light"/>
        </w:rPr>
        <w:t xml:space="preserve">2. QUINTO TRANSITORIO; Ley de Disciplina Financiera de las Entidades Federativas y los Municipios: Artículos 58,59 y 60; </w:t>
      </w:r>
      <w:r>
        <w:rPr>
          <w:rFonts w:ascii="Calibri Light" w:hAnsi="Calibri Light"/>
        </w:rPr>
        <w:t>Criterios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elaboración y presentación homogénea de la información financiera y de los formatos a que hace referencia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la Ley de Disciplina Financiera de las Entidades Federativas y los Municipios</w:t>
      </w:r>
      <w:r w:rsidR="00930B51">
        <w:rPr>
          <w:rFonts w:ascii="Calibri Light" w:hAnsi="Calibri Light"/>
        </w:rPr>
        <w:t xml:space="preserve">. Numerales 2; 7 y; 8; Anexos 1; y 2, nos </w:t>
      </w:r>
      <w:r>
        <w:rPr>
          <w:rFonts w:ascii="Calibri Light" w:hAnsi="Calibri Light"/>
        </w:rPr>
        <w:t>permitimos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 xml:space="preserve">someter a su consideración la </w:t>
      </w:r>
      <w:r w:rsidR="00930B51">
        <w:rPr>
          <w:rFonts w:ascii="Calibri Light" w:hAnsi="Calibri Light"/>
        </w:rPr>
        <w:t>Información Financiera, presupuestal y programática, derivada de las operaciones realizadas por la Administración Municipal y Paramunicipal durante el Trimestre _</w:t>
      </w:r>
      <w:proofErr w:type="gramStart"/>
      <w:r w:rsidR="00E57503">
        <w:rPr>
          <w:rFonts w:ascii="Calibri Light" w:hAnsi="Calibri Light"/>
        </w:rPr>
        <w:t>2</w:t>
      </w:r>
      <w:r w:rsidR="004665FA">
        <w:rPr>
          <w:rFonts w:ascii="Calibri Light" w:hAnsi="Calibri Light"/>
          <w:u w:val="single"/>
        </w:rPr>
        <w:t xml:space="preserve"> </w:t>
      </w:r>
      <w:r w:rsidR="00930B51">
        <w:rPr>
          <w:rFonts w:ascii="Calibri Light" w:hAnsi="Calibri Light"/>
        </w:rPr>
        <w:t xml:space="preserve"> del</w:t>
      </w:r>
      <w:proofErr w:type="gramEnd"/>
      <w:r w:rsidR="00930B51">
        <w:rPr>
          <w:rFonts w:ascii="Calibri Light" w:hAnsi="Calibri Light"/>
        </w:rPr>
        <w:t xml:space="preserve"> ejercicio fiscal 202</w:t>
      </w:r>
      <w:r w:rsidR="00A35D1E">
        <w:rPr>
          <w:rFonts w:ascii="Calibri Light" w:hAnsi="Calibri Light"/>
        </w:rPr>
        <w:t>2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consistente en:</w:t>
      </w:r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1A6505" w:rsidRPr="001A6505" w:rsidTr="009152C4">
        <w:trPr>
          <w:jc w:val="center"/>
        </w:trPr>
        <w:tc>
          <w:tcPr>
            <w:tcW w:w="3970" w:type="dxa"/>
            <w:shd w:val="pct15" w:color="auto" w:fill="auto"/>
          </w:tcPr>
          <w:p w:rsidR="001A6505" w:rsidRPr="001A6505" w:rsidRDefault="001A6505" w:rsidP="001A6505">
            <w:pPr>
              <w:widowControl/>
              <w:autoSpaceDE/>
              <w:autoSpaceDN/>
              <w:jc w:val="center"/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  <w:t>De conformidad con la Ley General de Contabilidad Gubernamental</w:t>
            </w:r>
          </w:p>
        </w:tc>
        <w:tc>
          <w:tcPr>
            <w:tcW w:w="3118" w:type="dxa"/>
            <w:shd w:val="pct15" w:color="auto" w:fill="auto"/>
          </w:tcPr>
          <w:p w:rsidR="001A6505" w:rsidRPr="001A6505" w:rsidRDefault="001A6505" w:rsidP="001A6505">
            <w:pPr>
              <w:widowControl/>
              <w:autoSpaceDE/>
              <w:autoSpaceDN/>
              <w:jc w:val="center"/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  <w:t>De conformidad con la Ley de Disciplina Financiera:</w:t>
            </w:r>
          </w:p>
        </w:tc>
        <w:tc>
          <w:tcPr>
            <w:tcW w:w="3119" w:type="dxa"/>
            <w:shd w:val="pct15" w:color="auto" w:fill="auto"/>
          </w:tcPr>
          <w:p w:rsidR="001A6505" w:rsidRPr="001A6505" w:rsidRDefault="001A6505" w:rsidP="001A6505">
            <w:pPr>
              <w:widowControl/>
              <w:autoSpaceDE/>
              <w:autoSpaceDN/>
              <w:jc w:val="center"/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  <w:t>Información Adicional solicitada por el ISAF</w:t>
            </w:r>
          </w:p>
        </w:tc>
      </w:tr>
      <w:tr w:rsidR="001A6505" w:rsidRPr="001A6505" w:rsidTr="009152C4">
        <w:trPr>
          <w:jc w:val="center"/>
        </w:trPr>
        <w:tc>
          <w:tcPr>
            <w:tcW w:w="3970" w:type="dxa"/>
          </w:tcPr>
          <w:p w:rsidR="001A6505" w:rsidRPr="001A6505" w:rsidRDefault="001A6505" w:rsidP="001A6505">
            <w:pPr>
              <w:widowControl/>
              <w:autoSpaceDE/>
              <w:autoSpaceDN/>
              <w:jc w:val="both"/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  <w:t>Información Financiera: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Estado de Situación Financiera.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Estado de Actividades.</w:t>
            </w:r>
          </w:p>
          <w:p w:rsidR="001A6505" w:rsidRPr="001A6505" w:rsidRDefault="001A6505" w:rsidP="001A6505">
            <w:pPr>
              <w:widowControl/>
              <w:autoSpaceDE/>
              <w:autoSpaceDN/>
              <w:jc w:val="both"/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  <w:t>Información Presupuestaria: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Estado Analítico de Ingresos.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Estado Analítico del Ejercicio del Presupuesto de Egresos Clasificación por Objeto del Gasto (Capítulo y Concepto).</w:t>
            </w:r>
          </w:p>
          <w:p w:rsidR="001A6505" w:rsidRPr="001A6505" w:rsidRDefault="001A6505" w:rsidP="001A6505">
            <w:pPr>
              <w:widowControl/>
              <w:tabs>
                <w:tab w:val="left" w:pos="1437"/>
              </w:tabs>
              <w:autoSpaceDE/>
              <w:autoSpaceDN/>
              <w:jc w:val="both"/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  <w:t>Información Programática: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Programas y Proyectos de Inversión con Justificaciones.</w:t>
            </w:r>
          </w:p>
          <w:p w:rsidR="001A6505" w:rsidRPr="001A6505" w:rsidRDefault="001A6505" w:rsidP="001A6505">
            <w:pPr>
              <w:widowControl/>
              <w:tabs>
                <w:tab w:val="left" w:pos="16"/>
              </w:tabs>
              <w:autoSpaceDE/>
              <w:autoSpaceDN/>
              <w:ind w:left="16"/>
              <w:jc w:val="both"/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b/>
                <w:bCs/>
                <w:sz w:val="18"/>
                <w:szCs w:val="18"/>
                <w:u w:val="single"/>
                <w:lang w:val="es-MX"/>
              </w:rPr>
              <w:t>Información Complementaria y Anexos: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Montos Pagados Ayudas y Subsidios.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de Programas con Recursos Concurrente por Orden de Gobierno.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Montos que reciban, Obras y Acciones a realizar con el FAIS.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de Información de Aplicación de Recursos del FORTAMUN.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 xml:space="preserve"> Formato de Información de Obligaciones Pagadas o Garantizadas con Fondos Federales.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>Formato del Ejercicio y Destino de Gasto Federalizado y Reintegros.</w:t>
            </w:r>
          </w:p>
        </w:tc>
        <w:tc>
          <w:tcPr>
            <w:tcW w:w="3118" w:type="dxa"/>
          </w:tcPr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tabs>
                <w:tab w:val="left" w:pos="1437"/>
              </w:tabs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1: Estado de Situación Financiera Detallado - LDF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tabs>
                <w:tab w:val="left" w:pos="1437"/>
              </w:tabs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2: Informe Analítico de la Deuda Pública y Otros Pasivos - LDF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tabs>
                <w:tab w:val="left" w:pos="1437"/>
              </w:tabs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3: Informe Analítico de Obligaciones Diferentes de Financiamientos - LDF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tabs>
                <w:tab w:val="left" w:pos="1437"/>
              </w:tabs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4: Balance Presupuestario - LDF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tabs>
                <w:tab w:val="left" w:pos="1437"/>
              </w:tabs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5: Estado Analítico de Ingresos Detallado – LDF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tabs>
                <w:tab w:val="left" w:pos="1437"/>
              </w:tabs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6a): Estado Analítico del Ejercicio del Presupuesto de Egresos Detallado - LDF Clasificación por Objeto del Gasto (Capítulo y Concepto)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tabs>
                <w:tab w:val="left" w:pos="1437"/>
              </w:tabs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6b): Estado Analítico del Ejercicio del Presupuesto de Egresos Detallado - LDF Clasificación Administrativa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tabs>
                <w:tab w:val="left" w:pos="1437"/>
              </w:tabs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6c): Estado Analítico del Ejercicio del Presupuesto de Egresos Detallado - LDF Clasificación Funcional (Finalidad y Función)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tabs>
                <w:tab w:val="left" w:pos="1437"/>
              </w:tabs>
              <w:autoSpaceDE/>
              <w:autoSpaceDN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  <w:t>Formato 6d): Estado Analítico del Ejercicio del Presupuesto de Egresos Detallado - LDF Clasificación de Servicios Personales por Categoría</w:t>
            </w:r>
          </w:p>
          <w:p w:rsidR="001A6505" w:rsidRPr="001A6505" w:rsidRDefault="001A6505" w:rsidP="001A6505">
            <w:pPr>
              <w:widowControl/>
              <w:autoSpaceDE/>
              <w:autoSpaceDN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</w:p>
        </w:tc>
        <w:tc>
          <w:tcPr>
            <w:tcW w:w="3119" w:type="dxa"/>
          </w:tcPr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>Balanza de Comprobación.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 xml:space="preserve">Libro de Diario. 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>Libro de Mayor.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 xml:space="preserve">Conciliaciones </w:t>
            </w:r>
            <w:proofErr w:type="gramStart"/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>Bancarias  y</w:t>
            </w:r>
            <w:proofErr w:type="gramEnd"/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 xml:space="preserve"> Estados de Cuenta Bancarios correspondientes.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>Relaciones Analíticas de las Cuentas del Activo y Pasivo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>Informe sobre la Situación de la Deuda Pública Municipal.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>Estado Analítico de Ingresos Detallado – ISAF.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>Justificación de las Variaciones los Ingresos del Estado Analítico de Ingresos Detallado - ISAF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>Estado Analítico del Ejercicio del Presupuesto de Egresos Clasificación por Objeto del Gasto (Capítulo y Concepto) Detallado – ISAF.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>Justificación de las Variaciones de los Egresos del Estado Analítico del Ejercicio del Presupuesto de Egresos Clasificación por Objeto del Gasto (Capítulo y Concepto) Detallado – ISAF.</w:t>
            </w:r>
          </w:p>
          <w:p w:rsidR="001A6505" w:rsidRPr="001A6505" w:rsidRDefault="001A6505" w:rsidP="001A6505">
            <w:pPr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</w:pPr>
            <w:r w:rsidRPr="001A6505">
              <w:rPr>
                <w:rFonts w:ascii="Geneva" w:eastAsiaTheme="minorHAnsi" w:hAnsi="Geneva" w:cstheme="majorHAnsi"/>
                <w:sz w:val="18"/>
                <w:szCs w:val="18"/>
                <w:lang w:val="es-MX"/>
              </w:rPr>
              <w:t xml:space="preserve">Copia Certificada del Acuerdo de Aprobación del H. Ayuntamiento para la remisión de la Información de Cuenta Pública. </w:t>
            </w:r>
          </w:p>
          <w:p w:rsidR="001A6505" w:rsidRPr="001A6505" w:rsidRDefault="001A6505" w:rsidP="001A6505">
            <w:pPr>
              <w:widowControl/>
              <w:tabs>
                <w:tab w:val="left" w:pos="1437"/>
              </w:tabs>
              <w:autoSpaceDE/>
              <w:autoSpaceDN/>
              <w:ind w:left="360"/>
              <w:contextualSpacing/>
              <w:jc w:val="both"/>
              <w:rPr>
                <w:rFonts w:ascii="Geneva" w:eastAsiaTheme="minorHAnsi" w:hAnsi="Geneva" w:cstheme="minorHAnsi"/>
                <w:sz w:val="18"/>
                <w:szCs w:val="18"/>
                <w:lang w:val="es-MX"/>
              </w:rPr>
            </w:pPr>
          </w:p>
        </w:tc>
      </w:tr>
    </w:tbl>
    <w:p w:rsidR="001A6505" w:rsidRDefault="001A6505" w:rsidP="00581963">
      <w:pPr>
        <w:spacing w:line="218" w:lineRule="exact"/>
        <w:rPr>
          <w:sz w:val="18"/>
        </w:rPr>
        <w:sectPr w:rsidR="001A6505">
          <w:headerReference w:type="default" r:id="rId7"/>
          <w:pgSz w:w="12240" w:h="15840"/>
          <w:pgMar w:top="2280" w:right="520" w:bottom="280" w:left="860" w:header="751" w:footer="0" w:gutter="0"/>
          <w:cols w:space="720"/>
        </w:sectPr>
      </w:pPr>
    </w:p>
    <w:p w:rsidR="00581963" w:rsidRDefault="00581963" w:rsidP="00581963">
      <w:pPr>
        <w:spacing w:before="4"/>
        <w:rPr>
          <w:sz w:val="14"/>
        </w:rPr>
      </w:pPr>
    </w:p>
    <w:p w:rsidR="00581963" w:rsidRDefault="00581963" w:rsidP="00581963">
      <w:pPr>
        <w:spacing w:before="9"/>
        <w:rPr>
          <w:sz w:val="15"/>
        </w:rPr>
      </w:pPr>
    </w:p>
    <w:p w:rsidR="00581963" w:rsidRDefault="00581963" w:rsidP="00581963">
      <w:pPr>
        <w:pStyle w:val="Textoindependiente"/>
        <w:spacing w:before="52"/>
        <w:ind w:left="121" w:right="20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Por los antes expuesto, adjuntamos archivo electrónico manipulable que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contiene la información antes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detallada.</w:t>
      </w:r>
    </w:p>
    <w:p w:rsidR="00581963" w:rsidRDefault="00581963" w:rsidP="00581963">
      <w:pPr>
        <w:spacing w:before="11"/>
        <w:rPr>
          <w:sz w:val="23"/>
        </w:rPr>
      </w:pPr>
    </w:p>
    <w:p w:rsidR="00581963" w:rsidRDefault="00581963" w:rsidP="00581963">
      <w:pPr>
        <w:pStyle w:val="Textoindependiente"/>
        <w:spacing w:before="1"/>
        <w:ind w:left="121" w:right="205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 xml:space="preserve">otra parte, </w:t>
      </w:r>
      <w:r w:rsidR="007F3499">
        <w:rPr>
          <w:rFonts w:ascii="Calibri Light" w:hAnsi="Calibri Light"/>
        </w:rPr>
        <w:t>y atendiendo diversos preceptos</w:t>
      </w:r>
      <w:r>
        <w:rPr>
          <w:rFonts w:ascii="Calibri Light" w:hAnsi="Calibri Light"/>
        </w:rPr>
        <w:t xml:space="preserve"> establecidos en la Ley General de Contabilidad Gubernamental y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Ley de Disciplina Financiera de las Entidades Federativas y los Municipios, su contenido será publicado en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la Página Oficial de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Internet del Municipio.</w:t>
      </w:r>
    </w:p>
    <w:p w:rsidR="00581963" w:rsidRDefault="00581963" w:rsidP="00581963">
      <w:pPr>
        <w:spacing w:before="2"/>
        <w:rPr>
          <w:sz w:val="24"/>
        </w:rPr>
      </w:pPr>
    </w:p>
    <w:p w:rsidR="00581963" w:rsidRDefault="00581963" w:rsidP="00581963">
      <w:pPr>
        <w:pStyle w:val="Textoindependiente"/>
        <w:tabs>
          <w:tab w:val="left" w:pos="1324"/>
          <w:tab w:val="left" w:pos="3586"/>
        </w:tabs>
        <w:ind w:left="104" w:right="203" w:firstLine="1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envía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lo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anterior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una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vez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que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fue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aprobada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su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remisión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en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Sesión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Ayuntamiento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No.</w:t>
      </w:r>
      <w:r>
        <w:rPr>
          <w:rFonts w:ascii="Calibri Light" w:hAnsi="Calibri Light"/>
          <w:u w:val="single"/>
        </w:rPr>
        <w:t xml:space="preserve">   </w:t>
      </w:r>
      <w:r w:rsidR="00E57503">
        <w:rPr>
          <w:rFonts w:ascii="Calibri Light" w:hAnsi="Calibri Light"/>
          <w:u w:val="single"/>
        </w:rPr>
        <w:t xml:space="preserve">  </w:t>
      </w:r>
      <w:bookmarkStart w:id="1" w:name="_GoBack"/>
      <w:bookmarkEnd w:id="1"/>
      <w:r>
        <w:rPr>
          <w:rFonts w:ascii="Calibri Light" w:hAnsi="Calibri Light"/>
          <w:u w:val="single"/>
        </w:rPr>
        <w:t xml:space="preserve">  </w:t>
      </w:r>
      <w:proofErr w:type="gramStart"/>
      <w:r>
        <w:rPr>
          <w:rFonts w:ascii="Calibri Light" w:hAnsi="Calibri Light"/>
          <w:u w:val="single"/>
        </w:rPr>
        <w:t xml:space="preserve"> </w:t>
      </w:r>
      <w:r>
        <w:rPr>
          <w:rFonts w:ascii="Calibri Light" w:hAnsi="Calibri Light"/>
          <w:spacing w:val="39"/>
          <w:u w:val="single"/>
        </w:rPr>
        <w:t xml:space="preserve"> </w:t>
      </w:r>
      <w:r>
        <w:rPr>
          <w:rFonts w:ascii="Calibri Light" w:hAnsi="Calibri Light"/>
        </w:rPr>
        <w:t>,</w:t>
      </w:r>
      <w:proofErr w:type="gramEnd"/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</w:rPr>
        <w:t>celebrada</w:t>
      </w:r>
      <w:r w:rsidR="001958F6"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52"/>
        </w:rPr>
        <w:t xml:space="preserve"> </w:t>
      </w:r>
      <w:r w:rsidR="00BD488B">
        <w:rPr>
          <w:rFonts w:ascii="Calibri Light" w:hAnsi="Calibri Light"/>
          <w:spacing w:val="-52"/>
        </w:rPr>
        <w:t xml:space="preserve">  </w:t>
      </w:r>
      <w:r w:rsidR="001958F6">
        <w:rPr>
          <w:rFonts w:ascii="Calibri Light" w:hAnsi="Calibri Light"/>
          <w:spacing w:val="-52"/>
        </w:rPr>
        <w:t xml:space="preserve"> </w:t>
      </w:r>
      <w:r>
        <w:rPr>
          <w:rFonts w:ascii="Calibri Light" w:hAnsi="Calibri Light"/>
        </w:rPr>
        <w:t>el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día</w:t>
      </w:r>
      <w:r w:rsidR="000845D8">
        <w:rPr>
          <w:rFonts w:ascii="Calibri Light" w:hAnsi="Calibri Light"/>
        </w:rPr>
        <w:t xml:space="preserve"> </w:t>
      </w:r>
      <w:r w:rsidR="000845D8">
        <w:rPr>
          <w:rFonts w:ascii="Calibri Light" w:hAnsi="Calibri Light"/>
          <w:u w:val="single"/>
        </w:rPr>
        <w:t xml:space="preserve">     </w:t>
      </w:r>
      <w:r w:rsidR="00E57503">
        <w:rPr>
          <w:rFonts w:ascii="Calibri Light" w:hAnsi="Calibri Light"/>
          <w:u w:val="single"/>
        </w:rPr>
        <w:t xml:space="preserve">  </w:t>
      </w:r>
      <w:r w:rsidR="000845D8">
        <w:rPr>
          <w:rFonts w:ascii="Calibri Light" w:hAnsi="Calibri Light"/>
          <w:u w:val="single"/>
        </w:rPr>
        <w:t xml:space="preserve">  </w:t>
      </w:r>
      <w:r w:rsidR="000845D8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de</w:t>
      </w:r>
      <w:r w:rsidR="000845D8">
        <w:rPr>
          <w:rFonts w:ascii="Calibri Light" w:hAnsi="Calibri Light"/>
        </w:rPr>
        <w:t xml:space="preserve"> </w:t>
      </w:r>
      <w:r w:rsidR="000845D8">
        <w:rPr>
          <w:rFonts w:ascii="Calibri Light" w:hAnsi="Calibri Light"/>
          <w:u w:val="single"/>
        </w:rPr>
        <w:t xml:space="preserve">   </w:t>
      </w:r>
      <w:r w:rsidR="00E57503">
        <w:rPr>
          <w:rFonts w:ascii="Calibri Light" w:hAnsi="Calibri Light"/>
          <w:u w:val="single"/>
        </w:rPr>
        <w:t>Agost</w:t>
      </w:r>
      <w:r w:rsidR="000845D8">
        <w:rPr>
          <w:rFonts w:ascii="Calibri Light" w:hAnsi="Calibri Light"/>
          <w:u w:val="single"/>
        </w:rPr>
        <w:t xml:space="preserve">o </w:t>
      </w:r>
      <w:r>
        <w:rPr>
          <w:rFonts w:ascii="Calibri Light" w:hAnsi="Calibri Light"/>
          <w:spacing w:val="-1"/>
        </w:rPr>
        <w:t xml:space="preserve"> </w:t>
      </w:r>
      <w:r w:rsidR="000845D8">
        <w:rPr>
          <w:rFonts w:ascii="Calibri Light" w:hAnsi="Calibri Light"/>
          <w:spacing w:val="-1"/>
        </w:rPr>
        <w:t xml:space="preserve">de </w:t>
      </w:r>
      <w:r>
        <w:rPr>
          <w:rFonts w:ascii="Calibri Light" w:hAnsi="Calibri Light"/>
        </w:rPr>
        <w:t>202</w:t>
      </w:r>
      <w:r w:rsidR="001A6505">
        <w:rPr>
          <w:rFonts w:ascii="Calibri Light" w:hAnsi="Calibri Light"/>
        </w:rPr>
        <w:t>2</w:t>
      </w:r>
      <w:r>
        <w:rPr>
          <w:rFonts w:ascii="Calibri Light" w:hAnsi="Calibri Light"/>
        </w:rPr>
        <w:t>.</w:t>
      </w:r>
    </w:p>
    <w:p w:rsidR="00581963" w:rsidRDefault="00581963" w:rsidP="00581963">
      <w:pPr>
        <w:rPr>
          <w:sz w:val="24"/>
        </w:rPr>
      </w:pPr>
    </w:p>
    <w:bookmarkEnd w:id="0"/>
    <w:p w:rsidR="00581963" w:rsidRDefault="00581963" w:rsidP="00581963">
      <w:pPr>
        <w:spacing w:before="11"/>
        <w:rPr>
          <w:sz w:val="23"/>
        </w:rPr>
      </w:pPr>
    </w:p>
    <w:p w:rsidR="00581963" w:rsidRDefault="00581963" w:rsidP="00581963">
      <w:pPr>
        <w:pStyle w:val="Textoindependiente"/>
        <w:ind w:left="3545" w:right="3627" w:firstLine="830"/>
        <w:rPr>
          <w:rFonts w:ascii="Calibri Light" w:hAnsi="Calibri Light"/>
        </w:rPr>
      </w:pPr>
      <w:r>
        <w:rPr>
          <w:rFonts w:ascii="Calibri Light" w:hAnsi="Calibri Light"/>
        </w:rPr>
        <w:t>A T E N T A M E N T 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SUFRAGIO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EFECTIVO.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NO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REELECCIÓN</w:t>
      </w:r>
    </w:p>
    <w:p w:rsidR="00581963" w:rsidRDefault="00581963" w:rsidP="00581963">
      <w:pPr>
        <w:pStyle w:val="Textoindependiente"/>
        <w:spacing w:line="293" w:lineRule="exact"/>
        <w:ind w:left="3950"/>
        <w:rPr>
          <w:rFonts w:ascii="Calibri Light"/>
        </w:rPr>
      </w:pPr>
      <w:r>
        <w:rPr>
          <w:rFonts w:ascii="Calibri Light"/>
        </w:rPr>
        <w:t>EL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PRESIDENTE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MUNICIPAL</w:t>
      </w:r>
    </w:p>
    <w:p w:rsidR="004665FA" w:rsidRDefault="004665FA" w:rsidP="00581963">
      <w:pPr>
        <w:pStyle w:val="Textoindependiente"/>
        <w:spacing w:line="293" w:lineRule="exact"/>
        <w:ind w:left="3950"/>
        <w:rPr>
          <w:rFonts w:ascii="Calibri Light"/>
        </w:rPr>
      </w:pPr>
    </w:p>
    <w:p w:rsidR="006F0DAA" w:rsidRPr="0043609B" w:rsidRDefault="00581963" w:rsidP="00BD488B">
      <w:pPr>
        <w:tabs>
          <w:tab w:val="left" w:pos="4545"/>
        </w:tabs>
        <w:spacing w:before="11"/>
        <w:rPr>
          <w:sz w:val="24"/>
          <w:szCs w:val="24"/>
        </w:rPr>
      </w:pPr>
      <w:r w:rsidRPr="0043609B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199390</wp:posOffset>
                </wp:positionV>
                <wp:extent cx="2124710" cy="1270"/>
                <wp:effectExtent l="13335" t="6350" r="5080" b="11430"/>
                <wp:wrapTopAndBottom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4566 4566"/>
                            <a:gd name="T1" fmla="*/ T0 w 3346"/>
                            <a:gd name="T2" fmla="+- 0 7911 4566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C7CD" id="Forma libre: forma 2" o:spid="_x0000_s1026" style="position:absolute;margin-left:228.3pt;margin-top:15.7pt;width:167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" path="m,l3345,e" filled="f" strokeweight=".21589mm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  <w:r w:rsidR="00BD488B" w:rsidRPr="0043609B">
        <w:rPr>
          <w:sz w:val="24"/>
          <w:szCs w:val="24"/>
        </w:rPr>
        <w:t xml:space="preserve">                                                                    </w:t>
      </w:r>
      <w:r w:rsidR="00242B4B">
        <w:rPr>
          <w:sz w:val="24"/>
          <w:szCs w:val="24"/>
        </w:rPr>
        <w:t xml:space="preserve">   </w:t>
      </w:r>
      <w:r w:rsidR="00BD488B" w:rsidRPr="0043609B">
        <w:rPr>
          <w:sz w:val="24"/>
          <w:szCs w:val="24"/>
        </w:rPr>
        <w:t xml:space="preserve">  </w:t>
      </w:r>
      <w:r w:rsidR="00242B4B">
        <w:rPr>
          <w:sz w:val="24"/>
          <w:szCs w:val="24"/>
        </w:rPr>
        <w:t xml:space="preserve">C. </w:t>
      </w:r>
      <w:r w:rsidR="00F76639">
        <w:rPr>
          <w:sz w:val="24"/>
          <w:szCs w:val="24"/>
        </w:rPr>
        <w:t>Verónica Valenzuela Avilés</w:t>
      </w:r>
    </w:p>
    <w:p w:rsidR="00581963" w:rsidRDefault="00581963" w:rsidP="00581963">
      <w:pPr>
        <w:pStyle w:val="Textoindependiente"/>
        <w:spacing w:line="285" w:lineRule="exact"/>
        <w:ind w:left="657" w:right="761"/>
        <w:jc w:val="center"/>
        <w:rPr>
          <w:rFonts w:ascii="Calibri Light"/>
        </w:rPr>
      </w:pPr>
      <w:r>
        <w:rPr>
          <w:rFonts w:ascii="Calibri Light"/>
        </w:rPr>
        <w:t>Nombre,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Firma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Sello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Oficial</w:t>
      </w:r>
    </w:p>
    <w:p w:rsidR="00581963" w:rsidRDefault="00581963" w:rsidP="00581963">
      <w:pPr>
        <w:rPr>
          <w:sz w:val="20"/>
        </w:rPr>
      </w:pPr>
    </w:p>
    <w:p w:rsidR="00581963" w:rsidRDefault="00581963" w:rsidP="00581963">
      <w:pPr>
        <w:rPr>
          <w:sz w:val="20"/>
        </w:rPr>
      </w:pPr>
    </w:p>
    <w:p w:rsidR="00581963" w:rsidRDefault="00581963" w:rsidP="00581963">
      <w:pPr>
        <w:spacing w:before="9"/>
        <w:rPr>
          <w:sz w:val="27"/>
        </w:rPr>
      </w:pPr>
    </w:p>
    <w:p w:rsidR="00581963" w:rsidRDefault="00581963" w:rsidP="00581963">
      <w:pPr>
        <w:pStyle w:val="Textoindependiente"/>
        <w:spacing w:before="51"/>
        <w:ind w:left="104"/>
        <w:rPr>
          <w:rFonts w:ascii="Calibri Light"/>
        </w:rPr>
      </w:pPr>
      <w:r>
        <w:rPr>
          <w:rFonts w:ascii="Calibri Light"/>
        </w:rPr>
        <w:t>EL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SECRETARIO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DEL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AYUNTAMIENTO</w:t>
      </w:r>
    </w:p>
    <w:p w:rsidR="00581963" w:rsidRDefault="00581963" w:rsidP="00581963">
      <w:pPr>
        <w:rPr>
          <w:sz w:val="20"/>
        </w:rPr>
      </w:pPr>
    </w:p>
    <w:p w:rsidR="00242B4B" w:rsidRPr="0043609B" w:rsidRDefault="00581963" w:rsidP="00242B4B">
      <w:pPr>
        <w:spacing w:before="2"/>
      </w:pPr>
      <w:r w:rsidRPr="0043609B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201295</wp:posOffset>
                </wp:positionV>
                <wp:extent cx="2352675" cy="1270"/>
                <wp:effectExtent l="12700" t="12065" r="6350" b="5715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>
                            <a:gd name="T0" fmla="+- 0 965 965"/>
                            <a:gd name="T1" fmla="*/ T0 w 3705"/>
                            <a:gd name="T2" fmla="+- 0 4669 965"/>
                            <a:gd name="T3" fmla="*/ T2 w 3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5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050B" id="Forma libre: forma 1" o:spid="_x0000_s1026" style="position:absolute;margin-left:48.25pt;margin-top:15.85pt;width:185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" path="m,l3704,e" filled="f" strokeweight=".21589mm">
                <v:path arrowok="t" o:connecttype="custom" o:connectlocs="0,0;2352040,0" o:connectangles="0,0"/>
                <w10:wrap type="topAndBottom" anchorx="page"/>
              </v:shape>
            </w:pict>
          </mc:Fallback>
        </mc:AlternateContent>
      </w:r>
      <w:r w:rsidR="00FA7A6F">
        <w:rPr>
          <w:sz w:val="24"/>
          <w:szCs w:val="24"/>
        </w:rPr>
        <w:t xml:space="preserve"> </w:t>
      </w:r>
      <w:r w:rsidR="00F76639">
        <w:rPr>
          <w:noProof/>
          <w:sz w:val="24"/>
          <w:szCs w:val="24"/>
          <w:lang w:val="es-MX" w:eastAsia="es-MX"/>
        </w:rPr>
        <w:t>C. Pedro Gareliz Munguia</w:t>
      </w:r>
    </w:p>
    <w:p w:rsidR="00581963" w:rsidRDefault="00581963" w:rsidP="00242B4B">
      <w:pPr>
        <w:spacing w:before="2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Sello</w:t>
      </w:r>
      <w:r>
        <w:rPr>
          <w:spacing w:val="-1"/>
        </w:rPr>
        <w:t xml:space="preserve"> </w:t>
      </w:r>
      <w:r>
        <w:t>Oficial</w:t>
      </w:r>
    </w:p>
    <w:p w:rsidR="00581963" w:rsidRDefault="00581963"/>
    <w:sectPr w:rsidR="00581963">
      <w:pgSz w:w="12240" w:h="15840"/>
      <w:pgMar w:top="2280" w:right="520" w:bottom="280" w:left="8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CC0" w:rsidRDefault="00CA0CC0" w:rsidP="00BE48D4">
      <w:r>
        <w:separator/>
      </w:r>
    </w:p>
  </w:endnote>
  <w:endnote w:type="continuationSeparator" w:id="0">
    <w:p w:rsidR="00CA0CC0" w:rsidRDefault="00CA0CC0" w:rsidP="00BE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CC0" w:rsidRDefault="00CA0CC0" w:rsidP="00BE48D4">
      <w:r>
        <w:separator/>
      </w:r>
    </w:p>
  </w:footnote>
  <w:footnote w:type="continuationSeparator" w:id="0">
    <w:p w:rsidR="00CA0CC0" w:rsidRDefault="00CA0CC0" w:rsidP="00BE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D4" w:rsidRPr="00BE48D4" w:rsidRDefault="00BE48D4" w:rsidP="00BE48D4">
    <w:pPr>
      <w:widowControl/>
      <w:autoSpaceDE/>
      <w:autoSpaceDN/>
      <w:spacing w:after="200" w:line="276" w:lineRule="auto"/>
      <w:jc w:val="center"/>
      <w:rPr>
        <w:rFonts w:ascii="Times New Roman" w:eastAsia="Calibri" w:hAnsi="Times New Roman" w:cs="Times New Roman"/>
        <w:sz w:val="28"/>
        <w:szCs w:val="28"/>
        <w:lang w:val="es-MX"/>
      </w:rPr>
    </w:pPr>
    <w:r w:rsidRPr="00BE48D4">
      <w:rPr>
        <w:rFonts w:ascii="Calibri" w:eastAsia="Calibri" w:hAnsi="Calibri" w:cs="Times New Roman"/>
        <w:noProof/>
        <w:lang w:val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656590</wp:posOffset>
              </wp:positionH>
              <wp:positionV relativeFrom="paragraph">
                <wp:posOffset>286385</wp:posOffset>
              </wp:positionV>
              <wp:extent cx="4914900" cy="45085"/>
              <wp:effectExtent l="0" t="0" r="0" b="12065"/>
              <wp:wrapNone/>
              <wp:docPr id="7" name="Signo meno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14900" cy="45085"/>
                      </a:xfrm>
                      <a:prstGeom prst="mathMinus">
                        <a:avLst/>
                      </a:prstGeom>
                      <a:solidFill>
                        <a:srgbClr val="C0504D"/>
                      </a:solidFill>
                      <a:ln w="25400" cap="flat" cmpd="sng" algn="ctr">
                        <a:solidFill>
                          <a:srgbClr val="C0504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5E87C" id="Signo menos 7" o:spid="_x0000_s1026" style="position:absolute;margin-left:51.7pt;margin-top:22.55pt;width:387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149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" path="m651470,17241r3611960,l4263430,27844r-3611960,l651470,17241xe" fillcolor="#c0504d" strokecolor="#8c3836" strokeweight="2pt">
              <v:path arrowok="t" o:connecttype="custom" o:connectlocs="651470,17241;4263430,17241;4263430,27844;651470,27844;651470,17241" o:connectangles="0,0,0,0,0"/>
            </v:shape>
          </w:pict>
        </mc:Fallback>
      </mc:AlternateContent>
    </w:r>
    <w:r w:rsidRPr="00BE48D4">
      <w:rPr>
        <w:rFonts w:ascii="Calibri" w:eastAsia="Calibri" w:hAnsi="Calibri" w:cs="Times New Roman"/>
        <w:noProof/>
        <w:lang w:val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234950</wp:posOffset>
              </wp:positionV>
              <wp:extent cx="4914900" cy="41275"/>
              <wp:effectExtent l="0" t="0" r="0" b="15875"/>
              <wp:wrapNone/>
              <wp:docPr id="6" name="Signo meno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14900" cy="41275"/>
                      </a:xfrm>
                      <a:prstGeom prst="mathMinus">
                        <a:avLst/>
                      </a:prstGeom>
                      <a:solidFill>
                        <a:srgbClr val="C0504D"/>
                      </a:solidFill>
                      <a:ln w="25400" cap="flat" cmpd="sng" algn="ctr">
                        <a:solidFill>
                          <a:srgbClr val="C0504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B2176" id="Signo menos 6" o:spid="_x0000_s1026" style="position:absolute;margin-left:51.45pt;margin-top:18.5pt;width:387pt;height: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14900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" path="m651470,15784r3611960,l4263430,25491r-3611960,l651470,15784xe" fillcolor="#c0504d" strokecolor="#8c3836" strokeweight="2pt">
              <v:path arrowok="t" o:connecttype="custom" o:connectlocs="651470,15784;4263430,15784;4263430,25491;651470,25491;651470,15784" o:connectangles="0,0,0,0,0"/>
            </v:shape>
          </w:pict>
        </mc:Fallback>
      </mc:AlternateContent>
    </w:r>
    <w:r w:rsidRPr="00BE48D4">
      <w:rPr>
        <w:rFonts w:ascii="Calibri" w:eastAsia="Calibri" w:hAnsi="Calibri" w:cs="Times New Roman"/>
        <w:noProof/>
        <w:lang w:val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5365750</wp:posOffset>
          </wp:positionH>
          <wp:positionV relativeFrom="margin">
            <wp:posOffset>-1161415</wp:posOffset>
          </wp:positionV>
          <wp:extent cx="946150" cy="956945"/>
          <wp:effectExtent l="0" t="0" r="635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8D4">
      <w:rPr>
        <w:rFonts w:ascii="Calibri" w:eastAsia="Calibri" w:hAnsi="Calibri" w:cs="Times New Roman"/>
        <w:noProof/>
        <w:lang w:val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-170815</wp:posOffset>
          </wp:positionH>
          <wp:positionV relativeFrom="margin">
            <wp:posOffset>-1241425</wp:posOffset>
          </wp:positionV>
          <wp:extent cx="1031240" cy="1140460"/>
          <wp:effectExtent l="0" t="0" r="0" b="254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67" t="23758" r="29083" b="54559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8D4">
      <w:rPr>
        <w:rFonts w:ascii="Times New Roman" w:eastAsia="Calibri" w:hAnsi="Times New Roman" w:cs="Times New Roman"/>
        <w:sz w:val="28"/>
        <w:szCs w:val="28"/>
        <w:lang w:val="es-MX"/>
      </w:rPr>
      <w:t>H. AYUNTAMIENTO DE ÓNAVAS, SONORA.</w:t>
    </w:r>
    <w:r w:rsidRPr="00BE48D4">
      <w:rPr>
        <w:rFonts w:ascii="Calibri" w:eastAsia="Calibri" w:hAnsi="Calibri" w:cs="Times New Roman"/>
        <w:noProof/>
        <w:lang w:val="es-MX" w:eastAsia="es-MX"/>
      </w:rPr>
      <w:t xml:space="preserve"> </w:t>
    </w:r>
  </w:p>
  <w:p w:rsidR="00BE48D4" w:rsidRDefault="00BE48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4FE3"/>
    <w:multiLevelType w:val="hybridMultilevel"/>
    <w:tmpl w:val="004A6136"/>
    <w:lvl w:ilvl="0" w:tplc="080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 w15:restartNumberingAfterBreak="0">
    <w:nsid w:val="2B0B0A60"/>
    <w:multiLevelType w:val="hybridMultilevel"/>
    <w:tmpl w:val="577A586A"/>
    <w:lvl w:ilvl="0" w:tplc="39BAE67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1E025EA">
      <w:numFmt w:val="bullet"/>
      <w:lvlText w:val="o"/>
      <w:lvlJc w:val="left"/>
      <w:pPr>
        <w:ind w:left="849" w:hanging="303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2" w:tplc="DEE6A34C">
      <w:numFmt w:val="bullet"/>
      <w:lvlText w:val="•"/>
      <w:lvlJc w:val="left"/>
      <w:pPr>
        <w:ind w:left="1092" w:hanging="303"/>
      </w:pPr>
      <w:rPr>
        <w:rFonts w:hint="default"/>
        <w:lang w:val="es-ES" w:eastAsia="en-US" w:bidi="ar-SA"/>
      </w:rPr>
    </w:lvl>
    <w:lvl w:ilvl="3" w:tplc="4DB8E8AA">
      <w:numFmt w:val="bullet"/>
      <w:lvlText w:val="•"/>
      <w:lvlJc w:val="left"/>
      <w:pPr>
        <w:ind w:left="1344" w:hanging="303"/>
      </w:pPr>
      <w:rPr>
        <w:rFonts w:hint="default"/>
        <w:lang w:val="es-ES" w:eastAsia="en-US" w:bidi="ar-SA"/>
      </w:rPr>
    </w:lvl>
    <w:lvl w:ilvl="4" w:tplc="4B8A3BFC">
      <w:numFmt w:val="bullet"/>
      <w:lvlText w:val="•"/>
      <w:lvlJc w:val="left"/>
      <w:pPr>
        <w:ind w:left="1597" w:hanging="303"/>
      </w:pPr>
      <w:rPr>
        <w:rFonts w:hint="default"/>
        <w:lang w:val="es-ES" w:eastAsia="en-US" w:bidi="ar-SA"/>
      </w:rPr>
    </w:lvl>
    <w:lvl w:ilvl="5" w:tplc="9C1667D2">
      <w:numFmt w:val="bullet"/>
      <w:lvlText w:val="•"/>
      <w:lvlJc w:val="left"/>
      <w:pPr>
        <w:ind w:left="1849" w:hanging="303"/>
      </w:pPr>
      <w:rPr>
        <w:rFonts w:hint="default"/>
        <w:lang w:val="es-ES" w:eastAsia="en-US" w:bidi="ar-SA"/>
      </w:rPr>
    </w:lvl>
    <w:lvl w:ilvl="6" w:tplc="78363A22">
      <w:numFmt w:val="bullet"/>
      <w:lvlText w:val="•"/>
      <w:lvlJc w:val="left"/>
      <w:pPr>
        <w:ind w:left="2101" w:hanging="303"/>
      </w:pPr>
      <w:rPr>
        <w:rFonts w:hint="default"/>
        <w:lang w:val="es-ES" w:eastAsia="en-US" w:bidi="ar-SA"/>
      </w:rPr>
    </w:lvl>
    <w:lvl w:ilvl="7" w:tplc="A814A6A2">
      <w:numFmt w:val="bullet"/>
      <w:lvlText w:val="•"/>
      <w:lvlJc w:val="left"/>
      <w:pPr>
        <w:ind w:left="2354" w:hanging="303"/>
      </w:pPr>
      <w:rPr>
        <w:rFonts w:hint="default"/>
        <w:lang w:val="es-ES" w:eastAsia="en-US" w:bidi="ar-SA"/>
      </w:rPr>
    </w:lvl>
    <w:lvl w:ilvl="8" w:tplc="00400ECA">
      <w:numFmt w:val="bullet"/>
      <w:lvlText w:val="•"/>
      <w:lvlJc w:val="left"/>
      <w:pPr>
        <w:ind w:left="2606" w:hanging="303"/>
      </w:pPr>
      <w:rPr>
        <w:rFonts w:hint="default"/>
        <w:lang w:val="es-ES" w:eastAsia="en-US" w:bidi="ar-SA"/>
      </w:rPr>
    </w:lvl>
  </w:abstractNum>
  <w:abstractNum w:abstractNumId="2" w15:restartNumberingAfterBreak="0">
    <w:nsid w:val="40937ED3"/>
    <w:multiLevelType w:val="hybridMultilevel"/>
    <w:tmpl w:val="A5EE18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B3464C"/>
    <w:multiLevelType w:val="hybridMultilevel"/>
    <w:tmpl w:val="30A48C82"/>
    <w:lvl w:ilvl="0" w:tplc="CAB0600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0D4715A">
      <w:numFmt w:val="bullet"/>
      <w:lvlText w:val="•"/>
      <w:lvlJc w:val="left"/>
      <w:pPr>
        <w:ind w:left="828" w:hanging="361"/>
      </w:pPr>
      <w:rPr>
        <w:rFonts w:hint="default"/>
        <w:lang w:val="es-ES" w:eastAsia="en-US" w:bidi="ar-SA"/>
      </w:rPr>
    </w:lvl>
    <w:lvl w:ilvl="2" w:tplc="06B6E64A">
      <w:numFmt w:val="bullet"/>
      <w:lvlText w:val="•"/>
      <w:lvlJc w:val="left"/>
      <w:pPr>
        <w:ind w:left="1176" w:hanging="361"/>
      </w:pPr>
      <w:rPr>
        <w:rFonts w:hint="default"/>
        <w:lang w:val="es-ES" w:eastAsia="en-US" w:bidi="ar-SA"/>
      </w:rPr>
    </w:lvl>
    <w:lvl w:ilvl="3" w:tplc="335CC590">
      <w:numFmt w:val="bullet"/>
      <w:lvlText w:val="•"/>
      <w:lvlJc w:val="left"/>
      <w:pPr>
        <w:ind w:left="1524" w:hanging="361"/>
      </w:pPr>
      <w:rPr>
        <w:rFonts w:hint="default"/>
        <w:lang w:val="es-ES" w:eastAsia="en-US" w:bidi="ar-SA"/>
      </w:rPr>
    </w:lvl>
    <w:lvl w:ilvl="4" w:tplc="BA3AE664">
      <w:numFmt w:val="bullet"/>
      <w:lvlText w:val="•"/>
      <w:lvlJc w:val="left"/>
      <w:pPr>
        <w:ind w:left="1872" w:hanging="361"/>
      </w:pPr>
      <w:rPr>
        <w:rFonts w:hint="default"/>
        <w:lang w:val="es-ES" w:eastAsia="en-US" w:bidi="ar-SA"/>
      </w:rPr>
    </w:lvl>
    <w:lvl w:ilvl="5" w:tplc="14F20E58">
      <w:numFmt w:val="bullet"/>
      <w:lvlText w:val="•"/>
      <w:lvlJc w:val="left"/>
      <w:pPr>
        <w:ind w:left="2220" w:hanging="361"/>
      </w:pPr>
      <w:rPr>
        <w:rFonts w:hint="default"/>
        <w:lang w:val="es-ES" w:eastAsia="en-US" w:bidi="ar-SA"/>
      </w:rPr>
    </w:lvl>
    <w:lvl w:ilvl="6" w:tplc="97F4DF3E">
      <w:numFmt w:val="bullet"/>
      <w:lvlText w:val="•"/>
      <w:lvlJc w:val="left"/>
      <w:pPr>
        <w:ind w:left="2568" w:hanging="361"/>
      </w:pPr>
      <w:rPr>
        <w:rFonts w:hint="default"/>
        <w:lang w:val="es-ES" w:eastAsia="en-US" w:bidi="ar-SA"/>
      </w:rPr>
    </w:lvl>
    <w:lvl w:ilvl="7" w:tplc="E5965E2E">
      <w:numFmt w:val="bullet"/>
      <w:lvlText w:val="•"/>
      <w:lvlJc w:val="left"/>
      <w:pPr>
        <w:ind w:left="2916" w:hanging="361"/>
      </w:pPr>
      <w:rPr>
        <w:rFonts w:hint="default"/>
        <w:lang w:val="es-ES" w:eastAsia="en-US" w:bidi="ar-SA"/>
      </w:rPr>
    </w:lvl>
    <w:lvl w:ilvl="8" w:tplc="61CC25BA">
      <w:numFmt w:val="bullet"/>
      <w:lvlText w:val="•"/>
      <w:lvlJc w:val="left"/>
      <w:pPr>
        <w:ind w:left="3264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5CE87269"/>
    <w:multiLevelType w:val="hybridMultilevel"/>
    <w:tmpl w:val="DE4A58EE"/>
    <w:lvl w:ilvl="0" w:tplc="03B203B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CACD5BE">
      <w:numFmt w:val="bullet"/>
      <w:lvlText w:val="-"/>
      <w:lvlJc w:val="left"/>
      <w:pPr>
        <w:ind w:left="469" w:hanging="113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 w:tplc="6854EF32">
      <w:numFmt w:val="bullet"/>
      <w:lvlText w:val="•"/>
      <w:lvlJc w:val="left"/>
      <w:pPr>
        <w:ind w:left="989" w:hanging="113"/>
      </w:pPr>
      <w:rPr>
        <w:rFonts w:hint="default"/>
        <w:lang w:val="es-ES" w:eastAsia="en-US" w:bidi="ar-SA"/>
      </w:rPr>
    </w:lvl>
    <w:lvl w:ilvl="3" w:tplc="D1240F4C">
      <w:numFmt w:val="bullet"/>
      <w:lvlText w:val="•"/>
      <w:lvlJc w:val="left"/>
      <w:pPr>
        <w:ind w:left="1254" w:hanging="113"/>
      </w:pPr>
      <w:rPr>
        <w:rFonts w:hint="default"/>
        <w:lang w:val="es-ES" w:eastAsia="en-US" w:bidi="ar-SA"/>
      </w:rPr>
    </w:lvl>
    <w:lvl w:ilvl="4" w:tplc="1B12ED66">
      <w:numFmt w:val="bullet"/>
      <w:lvlText w:val="•"/>
      <w:lvlJc w:val="left"/>
      <w:pPr>
        <w:ind w:left="1519" w:hanging="113"/>
      </w:pPr>
      <w:rPr>
        <w:rFonts w:hint="default"/>
        <w:lang w:val="es-ES" w:eastAsia="en-US" w:bidi="ar-SA"/>
      </w:rPr>
    </w:lvl>
    <w:lvl w:ilvl="5" w:tplc="F04E7AA2">
      <w:numFmt w:val="bullet"/>
      <w:lvlText w:val="•"/>
      <w:lvlJc w:val="left"/>
      <w:pPr>
        <w:ind w:left="1784" w:hanging="113"/>
      </w:pPr>
      <w:rPr>
        <w:rFonts w:hint="default"/>
        <w:lang w:val="es-ES" w:eastAsia="en-US" w:bidi="ar-SA"/>
      </w:rPr>
    </w:lvl>
    <w:lvl w:ilvl="6" w:tplc="0E88C3FA">
      <w:numFmt w:val="bullet"/>
      <w:lvlText w:val="•"/>
      <w:lvlJc w:val="left"/>
      <w:pPr>
        <w:ind w:left="2048" w:hanging="113"/>
      </w:pPr>
      <w:rPr>
        <w:rFonts w:hint="default"/>
        <w:lang w:val="es-ES" w:eastAsia="en-US" w:bidi="ar-SA"/>
      </w:rPr>
    </w:lvl>
    <w:lvl w:ilvl="7" w:tplc="F3BABD58">
      <w:numFmt w:val="bullet"/>
      <w:lvlText w:val="•"/>
      <w:lvlJc w:val="left"/>
      <w:pPr>
        <w:ind w:left="2313" w:hanging="113"/>
      </w:pPr>
      <w:rPr>
        <w:rFonts w:hint="default"/>
        <w:lang w:val="es-ES" w:eastAsia="en-US" w:bidi="ar-SA"/>
      </w:rPr>
    </w:lvl>
    <w:lvl w:ilvl="8" w:tplc="596AD51E">
      <w:numFmt w:val="bullet"/>
      <w:lvlText w:val="•"/>
      <w:lvlJc w:val="left"/>
      <w:pPr>
        <w:ind w:left="2578" w:hanging="113"/>
      </w:pPr>
      <w:rPr>
        <w:rFonts w:hint="default"/>
        <w:lang w:val="es-ES" w:eastAsia="en-US" w:bidi="ar-SA"/>
      </w:rPr>
    </w:lvl>
  </w:abstractNum>
  <w:abstractNum w:abstractNumId="5" w15:restartNumberingAfterBreak="0">
    <w:nsid w:val="69164B78"/>
    <w:multiLevelType w:val="hybridMultilevel"/>
    <w:tmpl w:val="E3D87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B4A1E"/>
    <w:multiLevelType w:val="hybridMultilevel"/>
    <w:tmpl w:val="4B0EB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63"/>
    <w:rsid w:val="000845D8"/>
    <w:rsid w:val="001958F6"/>
    <w:rsid w:val="001A6505"/>
    <w:rsid w:val="00242B4B"/>
    <w:rsid w:val="0043609B"/>
    <w:rsid w:val="004450FC"/>
    <w:rsid w:val="004665FA"/>
    <w:rsid w:val="00581963"/>
    <w:rsid w:val="006F0DAA"/>
    <w:rsid w:val="007F3499"/>
    <w:rsid w:val="00882C8B"/>
    <w:rsid w:val="008B3203"/>
    <w:rsid w:val="00930B51"/>
    <w:rsid w:val="00A14053"/>
    <w:rsid w:val="00A35D1E"/>
    <w:rsid w:val="00B76F5A"/>
    <w:rsid w:val="00BD488B"/>
    <w:rsid w:val="00BE48D4"/>
    <w:rsid w:val="00C50560"/>
    <w:rsid w:val="00CA0CC0"/>
    <w:rsid w:val="00CD2E5B"/>
    <w:rsid w:val="00D76A0E"/>
    <w:rsid w:val="00DD1BB1"/>
    <w:rsid w:val="00E57503"/>
    <w:rsid w:val="00E72668"/>
    <w:rsid w:val="00F76639"/>
    <w:rsid w:val="00FA7A6F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A7E44"/>
  <w15:chartTrackingRefBased/>
  <w15:docId w15:val="{3904497A-20D1-4C98-B5C6-606AFD68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96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9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81963"/>
    <w:rPr>
      <w:rFonts w:ascii="Calibri" w:eastAsia="Calibri" w:hAnsi="Calibri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1963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581963"/>
    <w:pPr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32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203"/>
    <w:rPr>
      <w:rFonts w:ascii="Segoe UI" w:eastAsia="Calibri Ligh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1A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4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8D4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4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8D4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ADRIEL URREA MURRIETA</dc:creator>
  <cp:keywords/>
  <dc:description/>
  <cp:lastModifiedBy>Recepcion</cp:lastModifiedBy>
  <cp:revision>8</cp:revision>
  <cp:lastPrinted>2022-05-14T17:45:00Z</cp:lastPrinted>
  <dcterms:created xsi:type="dcterms:W3CDTF">2022-05-10T00:45:00Z</dcterms:created>
  <dcterms:modified xsi:type="dcterms:W3CDTF">2022-08-11T16:45:00Z</dcterms:modified>
</cp:coreProperties>
</file>